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A" w:rsidRPr="0014619D" w:rsidRDefault="00E263DF">
      <w:pPr>
        <w:spacing w:after="0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4619D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32015A" w:rsidRPr="0014619D" w:rsidRDefault="00E263DF">
      <w:pPr>
        <w:spacing w:after="0"/>
        <w:ind w:right="2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4619D">
        <w:rPr>
          <w:rFonts w:ascii="Cambria" w:hAnsi="Cambria" w:cs="Times New Roman"/>
          <w:sz w:val="24"/>
          <w:szCs w:val="24"/>
        </w:rPr>
        <w:object w:dxaOrig="875" w:dyaOrig="967">
          <v:rect id="rectole0000000000" o:spid="_x0000_i1025" style="width:43.5pt;height:48.75pt" o:ole="" o:preferrelative="t" stroked="f">
            <v:imagedata r:id="rId7" o:title=""/>
          </v:rect>
          <o:OLEObject Type="Embed" ProgID="StaticMetafile" ShapeID="rectole0000000000" DrawAspect="Content" ObjectID="_1674567260" r:id="rId8"/>
        </w:object>
      </w:r>
      <w:r w:rsidRPr="0014619D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32015A" w:rsidRPr="0014619D" w:rsidRDefault="00E263DF" w:rsidP="00E263DF">
      <w:pPr>
        <w:keepNext/>
        <w:keepLines/>
        <w:spacing w:after="155"/>
        <w:ind w:right="70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14619D">
        <w:rPr>
          <w:rFonts w:ascii="Cambria" w:eastAsia="Times New Roman" w:hAnsi="Cambria" w:cs="Times New Roman"/>
          <w:b/>
          <w:color w:val="000000"/>
          <w:sz w:val="24"/>
          <w:szCs w:val="24"/>
        </w:rPr>
        <w:t>Procura della Repubblica Presso il Tribunale di MONZA</w:t>
      </w:r>
    </w:p>
    <w:p w:rsidR="0032015A" w:rsidRPr="0014619D" w:rsidRDefault="00E263DF">
      <w:pPr>
        <w:spacing w:after="217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4619D">
        <w:rPr>
          <w:rFonts w:ascii="Cambria" w:eastAsia="Times New Roman" w:hAnsi="Cambria" w:cs="Times New Roman"/>
          <w:i/>
          <w:color w:val="000000"/>
          <w:sz w:val="24"/>
          <w:szCs w:val="24"/>
        </w:rPr>
        <w:t xml:space="preserve"> </w:t>
      </w:r>
    </w:p>
    <w:p w:rsidR="00C27A40" w:rsidRPr="00C27A40" w:rsidRDefault="00C27A40">
      <w:pPr>
        <w:spacing w:after="22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C27A40">
        <w:rPr>
          <w:rFonts w:ascii="Cambria" w:eastAsia="Times New Roman" w:hAnsi="Cambria" w:cs="Times New Roman"/>
          <w:color w:val="000000"/>
          <w:sz w:val="28"/>
          <w:szCs w:val="28"/>
        </w:rPr>
        <w:t>INDICAZIONI OPERATIVE PER L’UTILIZZO DA PARTE DEGLI AVVOCATI DEL PORTALE DEL PROCESSO PENALE TELEMATICO AI SENSI DELL’ART. 24 D.L.. 137/20</w:t>
      </w:r>
    </w:p>
    <w:p w:rsidR="00C27A40" w:rsidRPr="0014493E" w:rsidRDefault="00C27A40">
      <w:pPr>
        <w:spacing w:after="22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C27A40">
        <w:rPr>
          <w:rFonts w:ascii="Cambria" w:eastAsia="Times New Roman" w:hAnsi="Cambria" w:cs="Times New Roman"/>
          <w:color w:val="000000"/>
          <w:sz w:val="28"/>
          <w:szCs w:val="28"/>
        </w:rPr>
        <w:t xml:space="preserve">Il Portale del Processo Penale Telematico, istituito con l’art.  24 del D.L. 137/21 e </w:t>
      </w:r>
      <w:r w:rsidRPr="0014493E">
        <w:rPr>
          <w:rFonts w:ascii="Cambria" w:eastAsia="Times New Roman" w:hAnsi="Cambria" w:cs="Times New Roman"/>
          <w:color w:val="000000"/>
          <w:sz w:val="28"/>
          <w:szCs w:val="28"/>
        </w:rPr>
        <w:t>successivamente implementato con il D.M. 13/1/21 è ad oggi operativo per la trasmissione, da parte degli avvocati, dei seguenti atti:</w:t>
      </w:r>
    </w:p>
    <w:p w:rsidR="0014493E" w:rsidRPr="0014493E" w:rsidRDefault="0014493E" w:rsidP="0014493E">
      <w:pPr>
        <w:pStyle w:val="Paragrafoelenco"/>
        <w:numPr>
          <w:ilvl w:val="0"/>
          <w:numId w:val="4"/>
        </w:numPr>
        <w:spacing w:after="22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4493E">
        <w:rPr>
          <w:rFonts w:ascii="Cambria" w:hAnsi="Cambria" w:cs="TimesNewRomanPSMT"/>
          <w:color w:val="0C0C0C"/>
          <w:sz w:val="28"/>
          <w:szCs w:val="28"/>
        </w:rPr>
        <w:t>documenti, richieste ed istanze indicate dall'articolo 415-bis, comma 3, del codice di procedura penale</w:t>
      </w:r>
      <w:r>
        <w:rPr>
          <w:rFonts w:ascii="Cambria" w:hAnsi="Cambria" w:cs="TimesNewRomanPSMT"/>
          <w:color w:val="0C0C0C"/>
          <w:sz w:val="28"/>
          <w:szCs w:val="28"/>
        </w:rPr>
        <w:t xml:space="preserve"> (art. 24, 1° comma, D.L. 137/20)</w:t>
      </w:r>
    </w:p>
    <w:p w:rsidR="0014493E" w:rsidRPr="0014493E" w:rsidRDefault="0014493E" w:rsidP="0014493E">
      <w:pPr>
        <w:pStyle w:val="Paragrafoelenco"/>
        <w:numPr>
          <w:ilvl w:val="0"/>
          <w:numId w:val="4"/>
        </w:numPr>
        <w:spacing w:after="22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4493E">
        <w:rPr>
          <w:rFonts w:ascii="Cambria" w:hAnsi="Cambria" w:cs="TimesNewRomanPSMT"/>
          <w:color w:val="0C0C0C"/>
          <w:sz w:val="28"/>
          <w:szCs w:val="28"/>
        </w:rPr>
        <w:t xml:space="preserve"> </w:t>
      </w:r>
      <w:r>
        <w:rPr>
          <w:rFonts w:ascii="Cambria" w:hAnsi="Cambria" w:cs="TimesNewRomanPSMT"/>
          <w:color w:val="0C0C0C"/>
          <w:sz w:val="28"/>
          <w:szCs w:val="28"/>
        </w:rPr>
        <w:t>opposizioni all’archiviazione ex art. 410 del codice di procedura penale (art. 24, 2° comma D.L. 137/20 e art. 1 del D.M. 12/1/21)</w:t>
      </w:r>
    </w:p>
    <w:p w:rsidR="0014493E" w:rsidRPr="0014493E" w:rsidRDefault="0014493E" w:rsidP="0014493E">
      <w:pPr>
        <w:pStyle w:val="Paragrafoelenco"/>
        <w:numPr>
          <w:ilvl w:val="0"/>
          <w:numId w:val="4"/>
        </w:numPr>
        <w:spacing w:after="220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14493E">
        <w:rPr>
          <w:rFonts w:ascii="Cambria" w:eastAsia="Times New Roman" w:hAnsi="Cambria" w:cs="Times New Roman"/>
          <w:color w:val="000000"/>
          <w:sz w:val="28"/>
          <w:szCs w:val="28"/>
        </w:rPr>
        <w:t xml:space="preserve">Denunce, querele con relativa procura speciale </w:t>
      </w:r>
      <w:r w:rsidRPr="0014493E">
        <w:rPr>
          <w:rFonts w:ascii="Cambria" w:hAnsi="Cambria" w:cs="TimesNewRomanPSMT"/>
          <w:color w:val="0C0C0C"/>
          <w:sz w:val="28"/>
          <w:szCs w:val="28"/>
        </w:rPr>
        <w:t>(art. 24, 2° comma D.L. 137/20 e art. 1 del D.M. 12/1/21)</w:t>
      </w:r>
    </w:p>
    <w:p w:rsidR="0014493E" w:rsidRPr="0014493E" w:rsidRDefault="0014493E" w:rsidP="0014493E">
      <w:pPr>
        <w:pStyle w:val="Paragrafoelenco"/>
        <w:numPr>
          <w:ilvl w:val="0"/>
          <w:numId w:val="4"/>
        </w:numPr>
        <w:spacing w:after="220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>Nomine del difensore, r</w:t>
      </w:r>
      <w:r w:rsidR="00204589">
        <w:rPr>
          <w:rFonts w:ascii="Cambria" w:eastAsia="Times New Roman" w:hAnsi="Cambria" w:cs="Times New Roman"/>
          <w:color w:val="000000"/>
          <w:sz w:val="28"/>
          <w:szCs w:val="28"/>
        </w:rPr>
        <w:t>inunce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 o revoc</w:t>
      </w:r>
      <w:r w:rsidR="00204589">
        <w:rPr>
          <w:rFonts w:ascii="Cambria" w:eastAsia="Times New Roman" w:hAnsi="Cambria" w:cs="Times New Roman"/>
          <w:color w:val="000000"/>
          <w:sz w:val="28"/>
          <w:szCs w:val="28"/>
        </w:rPr>
        <w:t xml:space="preserve">he </w:t>
      </w: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del mandato difensivo </w:t>
      </w:r>
      <w:r>
        <w:rPr>
          <w:rFonts w:ascii="Cambria" w:hAnsi="Cambria" w:cs="TimesNewRomanPSMT"/>
          <w:color w:val="0C0C0C"/>
          <w:sz w:val="28"/>
          <w:szCs w:val="28"/>
        </w:rPr>
        <w:t>(art. 24, 2° comma D.L. 137/20 e art. 1 del D.M. 12/1/21)</w:t>
      </w:r>
    </w:p>
    <w:p w:rsidR="00204589" w:rsidRDefault="0014493E" w:rsidP="0014493E">
      <w:pPr>
        <w:spacing w:after="220"/>
        <w:rPr>
          <w:rFonts w:ascii="Cambria" w:eastAsia="Times New Roman" w:hAnsi="Cambria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color w:val="000000"/>
          <w:sz w:val="28"/>
          <w:szCs w:val="28"/>
        </w:rPr>
        <w:t xml:space="preserve">Si rammenta che, ai sensi dell’art. 24, ultimo comma, dell’art. 24 del D.L 137/20, l’utilizzo del Portale del Processo Penale Telematico costituisce </w:t>
      </w:r>
      <w:r w:rsidR="00204589">
        <w:rPr>
          <w:rFonts w:ascii="Cambria" w:eastAsia="Times New Roman" w:hAnsi="Cambria" w:cs="Times New Roman"/>
          <w:color w:val="000000"/>
          <w:sz w:val="28"/>
          <w:szCs w:val="28"/>
        </w:rPr>
        <w:t>unica modalità di deposito degli atti sopra indicati, sì che è da ritenersi preclusa la possibilità di provvedere al deposito dei predetti atti in forma cartaceo presso l’ufficio di Procura.</w:t>
      </w:r>
      <w:bookmarkStart w:id="0" w:name="_GoBack"/>
      <w:bookmarkEnd w:id="0"/>
    </w:p>
    <w:sectPr w:rsidR="0020458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98D" w:rsidRDefault="00B2098D" w:rsidP="008744F5">
      <w:pPr>
        <w:spacing w:after="0" w:line="240" w:lineRule="auto"/>
      </w:pPr>
      <w:r>
        <w:separator/>
      </w:r>
    </w:p>
  </w:endnote>
  <w:endnote w:type="continuationSeparator" w:id="0">
    <w:p w:rsidR="00B2098D" w:rsidRDefault="00B2098D" w:rsidP="0087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923573"/>
      <w:docPartObj>
        <w:docPartGallery w:val="Page Numbers (Bottom of Page)"/>
        <w:docPartUnique/>
      </w:docPartObj>
    </w:sdtPr>
    <w:sdtEndPr/>
    <w:sdtContent>
      <w:p w:rsidR="008744F5" w:rsidRDefault="008744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89">
          <w:rPr>
            <w:noProof/>
          </w:rPr>
          <w:t>1</w:t>
        </w:r>
        <w:r>
          <w:fldChar w:fldCharType="end"/>
        </w:r>
      </w:p>
    </w:sdtContent>
  </w:sdt>
  <w:p w:rsidR="008744F5" w:rsidRDefault="008744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98D" w:rsidRDefault="00B2098D" w:rsidP="008744F5">
      <w:pPr>
        <w:spacing w:after="0" w:line="240" w:lineRule="auto"/>
      </w:pPr>
      <w:r>
        <w:separator/>
      </w:r>
    </w:p>
  </w:footnote>
  <w:footnote w:type="continuationSeparator" w:id="0">
    <w:p w:rsidR="00B2098D" w:rsidRDefault="00B2098D" w:rsidP="0087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0C30"/>
    <w:multiLevelType w:val="hybridMultilevel"/>
    <w:tmpl w:val="80F6E4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513D"/>
    <w:multiLevelType w:val="multilevel"/>
    <w:tmpl w:val="93B03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82448"/>
    <w:multiLevelType w:val="hybridMultilevel"/>
    <w:tmpl w:val="80F6E4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73FE"/>
    <w:multiLevelType w:val="hybridMultilevel"/>
    <w:tmpl w:val="762ACE66"/>
    <w:lvl w:ilvl="0" w:tplc="503C65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B6E93"/>
    <w:multiLevelType w:val="hybridMultilevel"/>
    <w:tmpl w:val="762ACE66"/>
    <w:lvl w:ilvl="0" w:tplc="503C65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A"/>
    <w:rsid w:val="000E215C"/>
    <w:rsid w:val="0011501C"/>
    <w:rsid w:val="0014493E"/>
    <w:rsid w:val="0014619D"/>
    <w:rsid w:val="00204589"/>
    <w:rsid w:val="00207A40"/>
    <w:rsid w:val="00245F89"/>
    <w:rsid w:val="00263ED1"/>
    <w:rsid w:val="0032015A"/>
    <w:rsid w:val="004F1455"/>
    <w:rsid w:val="00500C56"/>
    <w:rsid w:val="00644478"/>
    <w:rsid w:val="007F7A55"/>
    <w:rsid w:val="008744F5"/>
    <w:rsid w:val="009732AA"/>
    <w:rsid w:val="009E1011"/>
    <w:rsid w:val="00AF225A"/>
    <w:rsid w:val="00B2098D"/>
    <w:rsid w:val="00B31C88"/>
    <w:rsid w:val="00B90213"/>
    <w:rsid w:val="00BA52E6"/>
    <w:rsid w:val="00C27A40"/>
    <w:rsid w:val="00DC3862"/>
    <w:rsid w:val="00E263DF"/>
    <w:rsid w:val="00EE3885"/>
    <w:rsid w:val="00F77D28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3FF312-828D-4351-AE60-C88D6AFA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7A4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4F5"/>
  </w:style>
  <w:style w:type="paragraph" w:styleId="Pidipagina">
    <w:name w:val="footer"/>
    <w:basedOn w:val="Normale"/>
    <w:link w:val="PidipaginaCarattere"/>
    <w:uiPriority w:val="99"/>
    <w:unhideWhenUsed/>
    <w:rsid w:val="00874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4F5"/>
  </w:style>
  <w:style w:type="paragraph" w:styleId="Paragrafoelenco">
    <w:name w:val="List Paragraph"/>
    <w:basedOn w:val="Normale"/>
    <w:uiPriority w:val="34"/>
    <w:qFormat/>
    <w:rsid w:val="00263ED1"/>
    <w:pPr>
      <w:ind w:left="720"/>
      <w:contextualSpacing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Gittardi</dc:creator>
  <cp:lastModifiedBy>Manuela Renata Elisa Massenz</cp:lastModifiedBy>
  <cp:revision>4</cp:revision>
  <cp:lastPrinted>2021-02-04T15:56:00Z</cp:lastPrinted>
  <dcterms:created xsi:type="dcterms:W3CDTF">2021-02-11T12:04:00Z</dcterms:created>
  <dcterms:modified xsi:type="dcterms:W3CDTF">2021-02-11T15:48:00Z</dcterms:modified>
</cp:coreProperties>
</file>